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A64" w:rsidRDefault="004A0A64" w:rsidP="00322705">
      <w:pPr>
        <w:jc w:val="both"/>
        <w:rPr>
          <w:rFonts w:ascii="Times New Roman" w:eastAsia="Times New Roman" w:hAnsi="Times New Roman" w:cs="Times New Roman"/>
          <w:sz w:val="28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it-IT"/>
        </w:rPr>
        <w:t>Living design</w:t>
      </w:r>
    </w:p>
    <w:p w:rsidR="00ED21EE" w:rsidRDefault="00ED21EE" w:rsidP="00322705">
      <w:pPr>
        <w:jc w:val="both"/>
        <w:rPr>
          <w:rFonts w:ascii="Times New Roman" w:eastAsia="Times New Roman" w:hAnsi="Times New Roman" w:cs="Times New Roman"/>
          <w:sz w:val="28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it-IT"/>
        </w:rPr>
        <w:t>Foto di Ugo Danesi</w:t>
      </w:r>
    </w:p>
    <w:p w:rsidR="00ED21EE" w:rsidRPr="005A04BC" w:rsidRDefault="005A04BC" w:rsidP="00322705">
      <w:pPr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it-IT"/>
        </w:rPr>
      </w:pPr>
      <w:r w:rsidRPr="005A04BC">
        <w:rPr>
          <w:rFonts w:ascii="Times New Roman" w:eastAsia="Times New Roman" w:hAnsi="Times New Roman" w:cs="Times New Roman"/>
          <w:b/>
          <w:sz w:val="28"/>
          <w:szCs w:val="24"/>
          <w:lang w:eastAsia="it-IT"/>
        </w:rPr>
        <w:t>3</w:t>
      </w:r>
      <w:r w:rsidR="00ED21EE" w:rsidRPr="005A04BC">
        <w:rPr>
          <w:rFonts w:ascii="Times New Roman" w:eastAsia="Times New Roman" w:hAnsi="Times New Roman" w:cs="Times New Roman"/>
          <w:b/>
          <w:sz w:val="28"/>
          <w:szCs w:val="24"/>
          <w:lang w:eastAsia="it-IT"/>
        </w:rPr>
        <w:t xml:space="preserve"> pag</w:t>
      </w:r>
    </w:p>
    <w:p w:rsidR="004A0A64" w:rsidRPr="00ED21EE" w:rsidRDefault="005A04BC" w:rsidP="00322705">
      <w:p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Pag 1/2</w:t>
      </w:r>
    </w:p>
    <w:p w:rsidR="004A0A64" w:rsidRPr="00ED21EE" w:rsidRDefault="004A0A64" w:rsidP="00322705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ED21EE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Concessionaria Marelli e Pozzi</w:t>
      </w:r>
    </w:p>
    <w:p w:rsidR="004A0A64" w:rsidRDefault="004A0A64" w:rsidP="00322705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ED21EE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sempre più smart, sempre più avanti</w:t>
      </w:r>
    </w:p>
    <w:p w:rsidR="008A35E5" w:rsidRDefault="008A35E5" w:rsidP="00322705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8A35E5" w:rsidRPr="00ED21EE" w:rsidRDefault="008A35E5" w:rsidP="00322705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546 + </w:t>
      </w:r>
      <w:r w:rsidR="005A04BC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625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+ </w:t>
      </w:r>
      <w:r w:rsidR="005A04BC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727</w:t>
      </w:r>
    </w:p>
    <w:p w:rsidR="004A0A64" w:rsidRPr="00ED21EE" w:rsidRDefault="004A0A64" w:rsidP="00322705">
      <w:p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A0A64" w:rsidRPr="00ED21EE" w:rsidRDefault="004A0A64" w:rsidP="004A0A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ED21EE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Nuovo look per lo</w:t>
      </w:r>
      <w:r w:rsidR="00322705" w:rsidRPr="00ED21EE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spazio completamente rinnovato, progettato secondo i nuovi standard premium di </w:t>
      </w:r>
      <w:r w:rsidR="00322705" w:rsidRPr="00ED21E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Alfa Romeo</w:t>
      </w:r>
      <w:r w:rsidR="00322705" w:rsidRPr="00ED21EE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e </w:t>
      </w:r>
      <w:r w:rsidR="002642C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di </w:t>
      </w:r>
      <w:r w:rsidRPr="00ED21EE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Casa Lancia.  Un ambiente </w:t>
      </w:r>
      <w:r w:rsidR="002642C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pensato per offrire alla loro clientela </w:t>
      </w:r>
      <w:r w:rsidR="00322705" w:rsidRPr="00ED21EE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un’esperienza sofisticata e all'altezza delle aspettative di </w:t>
      </w:r>
      <w:r w:rsidRPr="00ED21EE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questi </w:t>
      </w:r>
      <w:r w:rsidR="00322705" w:rsidRPr="00ED21EE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due </w:t>
      </w:r>
      <w:r w:rsidRPr="00ED21EE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iconici brand cui si aggiungeranno a breve gli spazi dedicati </w:t>
      </w:r>
      <w:r w:rsidRPr="00ED21EE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ai marchi Fiat e Opel, mantenendo gli stessi standard di eccellenza.</w:t>
      </w:r>
    </w:p>
    <w:p w:rsidR="005A04BC" w:rsidRDefault="005A04BC" w:rsidP="003227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562</w:t>
      </w:r>
    </w:p>
    <w:p w:rsidR="00322705" w:rsidRPr="00ED21EE" w:rsidRDefault="004A0A64" w:rsidP="003227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Ma le novità della Maison non si fermano qui: </w:t>
      </w:r>
      <w:r w:rsidRPr="00ED21E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s</w:t>
      </w:r>
      <w:r w:rsidR="00987B8F" w:rsidRPr="00ED21E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ul fronte aziendale, </w:t>
      </w:r>
      <w:r w:rsidRPr="00ED21E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Massimo Pozzi ha annunciato con orgoglio che </w:t>
      </w:r>
      <w:r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</w:t>
      </w:r>
      <w:r w:rsidRPr="00ED21E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Gruppo Intergea</w:t>
      </w:r>
      <w:r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>, leader nazionale della distribuzione Automotive, entr</w:t>
      </w:r>
      <w:r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>erà nella maggioranza del</w:t>
      </w:r>
      <w:r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capitale sociale</w:t>
      </w:r>
      <w:r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</w:t>
      </w:r>
      <w:r w:rsidRPr="00ED21E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“Un importante traguardo che </w:t>
      </w:r>
      <w:r w:rsidR="00987B8F" w:rsidRPr="00ED21E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perm</w:t>
      </w:r>
      <w:r w:rsidRPr="00ED21E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etterà un’ulteriore crescita</w:t>
      </w:r>
      <w:r w:rsidR="00987B8F" w:rsidRPr="00ED21E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e di diventare ancora più competitivi, rafforzando il nostro impegno verso l'innovazione e la qualità, tutto con l’obiettivo di offrire sempre di più ai nostri clienti.</w:t>
      </w:r>
      <w:r w:rsidRPr="00ED21EE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”,</w:t>
      </w:r>
      <w:r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ha aggiunto Massimo Pozzi prima di svelare al nutrito </w:t>
      </w:r>
      <w:r w:rsidR="003278C6">
        <w:rPr>
          <w:rFonts w:ascii="Times New Roman" w:eastAsia="Times New Roman" w:hAnsi="Times New Roman" w:cs="Times New Roman"/>
          <w:sz w:val="24"/>
          <w:szCs w:val="24"/>
          <w:lang w:eastAsia="it-IT"/>
        </w:rPr>
        <w:t>parterre</w:t>
      </w:r>
      <w:r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invitati la </w:t>
      </w:r>
      <w:r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nuova </w:t>
      </w:r>
      <w:r w:rsidRPr="00ED21E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Alfa Romeo Junior</w:t>
      </w:r>
    </w:p>
    <w:p w:rsidR="005A04BC" w:rsidRDefault="005A04BC" w:rsidP="003227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728 +</w:t>
      </w:r>
    </w:p>
    <w:p w:rsidR="005A04BC" w:rsidRDefault="005A04BC" w:rsidP="003227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717 + 778 + 747 + 649 + 735</w:t>
      </w:r>
    </w:p>
    <w:p w:rsidR="00987B8F" w:rsidRPr="00ED21EE" w:rsidRDefault="00ED21EE" w:rsidP="003227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>Un</w:t>
      </w:r>
      <w:r w:rsidR="00427D82"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SUV compatto</w:t>
      </w:r>
      <w:r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>, grintoso che</w:t>
      </w:r>
      <w:r w:rsidR="00427D82"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incarna il</w:t>
      </w:r>
      <w:r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DNA sportivo di Alfa Romeo. D</w:t>
      </w:r>
      <w:r w:rsidR="00427D82"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>isponibile sia in versione ibrida che completam</w:t>
      </w:r>
      <w:r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ente elettrica, ha </w:t>
      </w:r>
      <w:r w:rsidR="00427D82"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un’autonomia fino a 400 chilometri. Le potenze raggiungono i 280 cavalli, garantendo un’esperienza di guida dinamica e reattiva. </w:t>
      </w:r>
    </w:p>
    <w:p w:rsidR="005A04BC" w:rsidRPr="003278C6" w:rsidRDefault="005A04BC" w:rsidP="003227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3278C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Pag 2</w:t>
      </w:r>
    </w:p>
    <w:p w:rsidR="005A4ED3" w:rsidRDefault="00525DA2" w:rsidP="003227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711 + </w:t>
      </w:r>
      <w:r w:rsidR="005A4ED3">
        <w:rPr>
          <w:rFonts w:ascii="Times New Roman" w:eastAsia="Times New Roman" w:hAnsi="Times New Roman" w:cs="Times New Roman"/>
          <w:sz w:val="24"/>
          <w:szCs w:val="24"/>
          <w:lang w:eastAsia="it-IT"/>
        </w:rPr>
        <w:t>663</w:t>
      </w:r>
      <w:r w:rsidR="00E92AB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+ 723</w:t>
      </w:r>
      <w:bookmarkStart w:id="0" w:name="_GoBack"/>
      <w:bookmarkEnd w:id="0"/>
    </w:p>
    <w:p w:rsidR="00322705" w:rsidRPr="00ED21EE" w:rsidRDefault="00427D82" w:rsidP="003227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Junior è dotata di tecnologie avanzate, come sistemi di assistenza alla guida e connettività di ultima generazione, pensate per offrire il massimo comfort e sicurezza. Rappresenta il perfetto equilibrio tra prestazioni, sostenibilità e design </w:t>
      </w:r>
      <w:r w:rsidR="005A04BC" w:rsidRPr="00ED21EE">
        <w:rPr>
          <w:rFonts w:ascii="Times New Roman" w:eastAsia="Times New Roman" w:hAnsi="Times New Roman" w:cs="Times New Roman"/>
          <w:sz w:val="24"/>
          <w:szCs w:val="24"/>
          <w:lang w:eastAsia="it-IT"/>
        </w:rPr>
        <w:t>distintivo. ​</w:t>
      </w:r>
    </w:p>
    <w:p w:rsidR="00322705" w:rsidRPr="00ED21EE" w:rsidRDefault="00322705">
      <w:pPr>
        <w:rPr>
          <w:sz w:val="24"/>
          <w:szCs w:val="24"/>
        </w:rPr>
      </w:pPr>
    </w:p>
    <w:sectPr w:rsidR="00322705" w:rsidRPr="00ED21E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0BC"/>
    <w:rsid w:val="002642CA"/>
    <w:rsid w:val="00322705"/>
    <w:rsid w:val="003278C6"/>
    <w:rsid w:val="003A79CC"/>
    <w:rsid w:val="00427D82"/>
    <w:rsid w:val="004A0A64"/>
    <w:rsid w:val="00525DA2"/>
    <w:rsid w:val="005A04BC"/>
    <w:rsid w:val="005A4ED3"/>
    <w:rsid w:val="006215FE"/>
    <w:rsid w:val="008A35E5"/>
    <w:rsid w:val="00987B8F"/>
    <w:rsid w:val="00AC60BC"/>
    <w:rsid w:val="00BE16F4"/>
    <w:rsid w:val="00E92AB3"/>
    <w:rsid w:val="00ED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7C03F"/>
  <w15:chartTrackingRefBased/>
  <w15:docId w15:val="{F0DC392A-FCED-403A-AC3C-75205717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322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322705"/>
    <w:rPr>
      <w:b/>
      <w:bCs/>
    </w:rPr>
  </w:style>
  <w:style w:type="character" w:styleId="Enfasicorsivo">
    <w:name w:val="Emphasis"/>
    <w:basedOn w:val="Carpredefinitoparagrafo"/>
    <w:uiPriority w:val="20"/>
    <w:qFormat/>
    <w:rsid w:val="00322705"/>
    <w:rPr>
      <w:i/>
      <w:iCs/>
    </w:rPr>
  </w:style>
  <w:style w:type="character" w:customStyle="1" w:styleId="whitespace-nowrap">
    <w:name w:val="whitespace-nowrap"/>
    <w:basedOn w:val="Carpredefinitoparagrafo"/>
    <w:rsid w:val="00322705"/>
  </w:style>
  <w:style w:type="character" w:customStyle="1" w:styleId="whitespace-normal">
    <w:name w:val="whitespace-normal"/>
    <w:basedOn w:val="Carpredefinitoparagrafo"/>
    <w:rsid w:val="00322705"/>
  </w:style>
  <w:style w:type="character" w:customStyle="1" w:styleId="truncate">
    <w:name w:val="truncate"/>
    <w:basedOn w:val="Carpredefinitoparagrafo"/>
    <w:rsid w:val="00322705"/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27D8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27D82"/>
    <w:rPr>
      <w:i/>
      <w:iCs/>
      <w:color w:val="5B9BD5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4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42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Bianchi</dc:creator>
  <cp:keywords/>
  <dc:description/>
  <cp:lastModifiedBy>User</cp:lastModifiedBy>
  <cp:revision>10</cp:revision>
  <cp:lastPrinted>2024-10-01T07:17:00Z</cp:lastPrinted>
  <dcterms:created xsi:type="dcterms:W3CDTF">2024-09-19T16:14:00Z</dcterms:created>
  <dcterms:modified xsi:type="dcterms:W3CDTF">2024-10-01T07:58:00Z</dcterms:modified>
</cp:coreProperties>
</file>